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538" w:rsidRPr="004E027E" w:rsidRDefault="00F328EA" w:rsidP="00501538">
      <w:pPr>
        <w:spacing w:after="0"/>
        <w:rPr>
          <w:rFonts w:ascii="Times New Roman" w:hAnsi="Times New Roman" w:cs="Calibri"/>
          <w:b/>
          <w:sz w:val="24"/>
          <w:szCs w:val="24"/>
          <w:lang w:val="tt-RU"/>
        </w:rPr>
      </w:pPr>
      <w:bookmarkStart w:id="0" w:name="_GoBack"/>
      <w:bookmarkEnd w:id="0"/>
      <w:r w:rsidRPr="00F328EA">
        <w:rPr>
          <w:rFonts w:ascii="Times New Roman" w:hAnsi="Times New Roman"/>
          <w:bCs/>
          <w:noProof/>
          <w:sz w:val="28"/>
          <w:szCs w:val="24"/>
          <w:lang w:val="ru-RU" w:eastAsia="ru-RU"/>
        </w:rPr>
        <w:drawing>
          <wp:inline distT="0" distB="0" distL="0" distR="0">
            <wp:extent cx="6210300" cy="8546773"/>
            <wp:effectExtent l="0" t="0" r="0" b="0"/>
            <wp:docPr id="1" name="Рисунок 1" descr="C:\Users\Загриев\Desktop\сканер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агриев\Desktop\сканер\1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01538" w:rsidRPr="00433324" w:rsidRDefault="00501538" w:rsidP="00F328EA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501538" w:rsidRPr="00433324" w:rsidRDefault="00501538" w:rsidP="00501538">
      <w:pPr>
        <w:spacing w:after="0" w:line="240" w:lineRule="auto"/>
        <w:ind w:left="-426" w:firstLine="426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501538" w:rsidRPr="00501538" w:rsidRDefault="00501538" w:rsidP="00501538">
      <w:pPr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01538">
        <w:rPr>
          <w:rFonts w:ascii="Times New Roman" w:hAnsi="Times New Roman"/>
          <w:b/>
          <w:sz w:val="24"/>
          <w:szCs w:val="24"/>
          <w:lang w:val="ru-RU"/>
        </w:rPr>
        <w:lastRenderedPageBreak/>
        <w:t>Требования к уровню знаний учащихся:</w:t>
      </w:r>
    </w:p>
    <w:p w:rsidR="00501538" w:rsidRPr="00E07F92" w:rsidRDefault="00501538" w:rsidP="00501538">
      <w:pPr>
        <w:shd w:val="clear" w:color="auto" w:fill="FFFFFF"/>
        <w:spacing w:after="0" w:line="240" w:lineRule="auto"/>
        <w:ind w:left="-426" w:firstLine="426"/>
        <w:jc w:val="both"/>
        <w:rPr>
          <w:rFonts w:ascii="Times New Roman" w:eastAsia="Calibri" w:hAnsi="Times New Roman"/>
          <w:color w:val="000000"/>
          <w:sz w:val="24"/>
          <w:szCs w:val="24"/>
          <w:lang w:val="ru-RU"/>
        </w:rPr>
      </w:pP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Цели и задачи:</w:t>
      </w:r>
    </w:p>
    <w:p w:rsidR="00501538" w:rsidRPr="00E07F92" w:rsidRDefault="00501538" w:rsidP="00501538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</w:t>
      </w:r>
      <w:r w:rsidRPr="00E07F92">
        <w:rPr>
          <w:rFonts w:ascii="Times New Roman" w:hAnsi="Times New Roman"/>
          <w:sz w:val="24"/>
          <w:szCs w:val="24"/>
          <w:lang w:val="tt-RU"/>
        </w:rPr>
        <w:t>,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включенных в программу произведений;</w:t>
      </w:r>
    </w:p>
    <w:p w:rsidR="00501538" w:rsidRPr="00E07F92" w:rsidRDefault="00501538" w:rsidP="00501538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освоение знаний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о родной литературе, ее духовно-нравственном и эстетическом значении; о выдающихся произведениях писателей, их жизни и творчестве;</w:t>
      </w:r>
    </w:p>
    <w:p w:rsidR="00501538" w:rsidRPr="00E07F92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овладение умениями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творческого чтения и анализа художественных произведений с привлечением необходимых сведений по теории и истории литературы; умением выявлять в них конкретно-историческое и общечеловеческое содержание, правильно пользоваться родным языком;</w:t>
      </w:r>
    </w:p>
    <w:p w:rsidR="00501538" w:rsidRPr="00E07F92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>воспитание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духовно-развитой личности, осознающей свою принадлежность к родной культуре, обладающей гуманистическим мировоззрением, гражданским сознанием, чувством патриотизма; воспитание любви к родной литературе и культуре, уважения к литературе и культуре других народов; обогащение духовного мира школьников, их жизненного и эстетического опыта;</w:t>
      </w:r>
    </w:p>
    <w:p w:rsidR="00501538" w:rsidRPr="00322C81" w:rsidRDefault="00501538" w:rsidP="0050153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  <w:lang w:val="ru-RU"/>
        </w:rPr>
        <w:t xml:space="preserve">развитие </w:t>
      </w:r>
      <w:r w:rsidRPr="00E07F92">
        <w:rPr>
          <w:rFonts w:ascii="Times New Roman" w:hAnsi="Times New Roman"/>
          <w:sz w:val="24"/>
          <w:szCs w:val="24"/>
          <w:lang w:val="ru-RU"/>
        </w:rPr>
        <w:t>познавательных интересов, интеллектуальных и творческих способностей, устной и письменной речи учащихся; формирование читательской культуры, представления о специфике родной литературы в ряду других искусств, потребности в самостоятельном чтении художественной литературы, эстетического вкуса на основе освоения художественных текстов.</w:t>
      </w:r>
    </w:p>
    <w:p w:rsidR="00501538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be-BY"/>
        </w:rPr>
      </w:pPr>
      <w:r>
        <w:rPr>
          <w:rFonts w:ascii="Times New Roman" w:hAnsi="Times New Roman"/>
          <w:sz w:val="24"/>
          <w:szCs w:val="24"/>
          <w:lang w:val="be-BY"/>
        </w:rPr>
        <w:t>Требования к знаниям, умениям и навыкам учащихся.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В результате освоения предмета татарской литературы учащиеся должны </w:t>
      </w:r>
      <w:r w:rsidRPr="00E07F92">
        <w:rPr>
          <w:rFonts w:ascii="Times New Roman" w:hAnsi="Times New Roman"/>
          <w:bCs/>
          <w:sz w:val="24"/>
          <w:szCs w:val="24"/>
          <w:lang w:val="be-BY"/>
        </w:rPr>
        <w:t>знать</w:t>
      </w:r>
      <w:r w:rsidRPr="00E07F92">
        <w:rPr>
          <w:rFonts w:ascii="Times New Roman" w:hAnsi="Times New Roman"/>
          <w:sz w:val="24"/>
          <w:szCs w:val="24"/>
          <w:lang w:val="ru-RU"/>
        </w:rPr>
        <w:t>:</w:t>
      </w:r>
    </w:p>
    <w:p w:rsidR="00501538" w:rsidRPr="00E07F92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самых известных писателей национальной литературы и их произведения; </w:t>
      </w:r>
    </w:p>
    <w:p w:rsidR="00501538" w:rsidRPr="00E07F92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основные закономерности литературно-исторического процесса и </w:t>
      </w:r>
      <w:r w:rsidRPr="00E07F92">
        <w:rPr>
          <w:rFonts w:ascii="Times New Roman" w:hAnsi="Times New Roman"/>
          <w:noProof/>
          <w:sz w:val="24"/>
          <w:szCs w:val="24"/>
          <w:lang w:val="be-BY"/>
        </w:rPr>
        <w:t xml:space="preserve">основные качества литературных направлений и явлений; </w:t>
      </w:r>
    </w:p>
    <w:p w:rsidR="00501538" w:rsidRPr="00322C81" w:rsidRDefault="00501538" w:rsidP="00501538">
      <w:pPr>
        <w:pStyle w:val="a3"/>
        <w:numPr>
          <w:ilvl w:val="0"/>
          <w:numId w:val="2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proofErr w:type="spellStart"/>
      <w:proofErr w:type="gram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основные</w:t>
      </w:r>
      <w:proofErr w:type="spellEnd"/>
      <w:proofErr w:type="gramEnd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теоретико-литературные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понятия</w:t>
      </w:r>
      <w:proofErr w:type="spellEnd"/>
      <w:r w:rsidRPr="00E07F92">
        <w:rPr>
          <w:rFonts w:ascii="Times New Roman" w:hAnsi="Times New Roman"/>
          <w:sz w:val="24"/>
          <w:szCs w:val="24"/>
          <w:lang w:val="be-BY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bCs/>
          <w:sz w:val="24"/>
          <w:szCs w:val="24"/>
          <w:lang w:val="be-BY"/>
        </w:rPr>
      </w:pPr>
      <w:r w:rsidRPr="00E07F92">
        <w:rPr>
          <w:rFonts w:ascii="Times New Roman" w:hAnsi="Times New Roman"/>
          <w:bCs/>
          <w:sz w:val="24"/>
          <w:szCs w:val="24"/>
          <w:lang w:val="be-BY"/>
        </w:rPr>
        <w:t>уметь: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пересказать содержание литературного произведения;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детально исследовать отдельные стороны и элементы художественного произведения, творчества писателя, литературного периода, делать выводы;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оценивать художественное произведение, творчество писателя, литературный период в свете общественно-исторического контекста и общечеловеческих ценностей;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определять принадлежность художественного произведения к одному из литературных родов и жанров, к тому или иному литературному периоду, находить черты, присущие литературе этого периода;</w:t>
      </w:r>
    </w:p>
    <w:p w:rsidR="00501538" w:rsidRPr="00E07F92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аргументированно выражать личное отношение к произведению;</w:t>
      </w:r>
    </w:p>
    <w:p w:rsidR="00501538" w:rsidRPr="00322C81" w:rsidRDefault="00501538" w:rsidP="00501538">
      <w:pPr>
        <w:pStyle w:val="a3"/>
        <w:numPr>
          <w:ilvl w:val="0"/>
          <w:numId w:val="3"/>
        </w:numPr>
        <w:spacing w:after="0" w:line="240" w:lineRule="auto"/>
        <w:ind w:left="-426" w:firstLine="426"/>
        <w:contextualSpacing w:val="0"/>
        <w:jc w:val="both"/>
        <w:rPr>
          <w:rFonts w:ascii="Times New Roman" w:hAnsi="Times New Roman"/>
          <w:sz w:val="24"/>
          <w:szCs w:val="24"/>
          <w:lang w:val="be-BY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>выполнять творческие работы различного характера по изученному произведению.</w:t>
      </w:r>
    </w:p>
    <w:p w:rsidR="00501538" w:rsidRPr="00322C81" w:rsidRDefault="00501538" w:rsidP="00501538">
      <w:pPr>
        <w:shd w:val="clear" w:color="auto" w:fill="FFFFFF"/>
        <w:tabs>
          <w:tab w:val="left" w:pos="284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Содержание учебного предмета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военного времени</w:t>
      </w:r>
      <w:r w:rsidRPr="00E07F92">
        <w:rPr>
          <w:rFonts w:ascii="Times New Roman" w:hAnsi="Times New Roman"/>
          <w:bCs/>
          <w:iCs/>
          <w:sz w:val="24"/>
          <w:szCs w:val="24"/>
          <w:lang w:val="ru-RU"/>
        </w:rPr>
        <w:t>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Великая Отечественная война, ее влияние на литературу. Основные темы и проблемы в произведениях. Взаимоотношения между писателем и обществом. 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М.Джалиля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Ф.Карима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А.Еники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Ф.Хусни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М.Джалиль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: цикл стихотворений «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Моабитская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 xml:space="preserve"> тетрадь</w:t>
      </w:r>
      <w:proofErr w:type="gramStart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»,  «</w:t>
      </w:r>
      <w:proofErr w:type="gramEnd"/>
      <w:r w:rsidRPr="00E07F92">
        <w:rPr>
          <w:rFonts w:ascii="Times New Roman" w:hAnsi="Times New Roman"/>
          <w:color w:val="000000"/>
          <w:sz w:val="24"/>
          <w:szCs w:val="24"/>
          <w:lang w:val="ru-RU" w:bidi="ru-RU"/>
        </w:rPr>
        <w:t>Прощай, моя умница», «Птенчик».</w:t>
      </w:r>
      <w:r>
        <w:rPr>
          <w:rFonts w:ascii="Times New Roman" w:hAnsi="Times New Roman"/>
          <w:color w:val="000000"/>
          <w:sz w:val="24"/>
          <w:szCs w:val="24"/>
          <w:lang w:val="ru-RU" w:bidi="ru-RU"/>
        </w:rPr>
        <w:t xml:space="preserve"> </w:t>
      </w:r>
      <w:r w:rsidRPr="00E07F92">
        <w:rPr>
          <w:rFonts w:ascii="Times New Roman" w:hAnsi="Times New Roman"/>
          <w:sz w:val="24"/>
          <w:szCs w:val="24"/>
          <w:lang w:val="ru-RU"/>
        </w:rPr>
        <w:t>Чтение, анализ.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Ф.Хусни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«Перстень». Чтение, анализ, составление тезисов.</w:t>
      </w:r>
    </w:p>
    <w:p w:rsidR="00501538" w:rsidRPr="00E07F92" w:rsidRDefault="00501538" w:rsidP="00501538">
      <w:pPr>
        <w:tabs>
          <w:tab w:val="left" w:pos="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послевоенного периода (до 1960-х годов).</w:t>
      </w:r>
    </w:p>
    <w:p w:rsidR="00501538" w:rsidRPr="009B4DF1" w:rsidRDefault="00501538" w:rsidP="00501538">
      <w:pPr>
        <w:tabs>
          <w:tab w:val="left" w:pos="0"/>
        </w:tabs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Положительное влияние </w:t>
      </w: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литературу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полудемократических перемен периода </w:t>
      </w:r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«</w:t>
      </w:r>
      <w:r w:rsidRPr="00E07F92">
        <w:rPr>
          <w:rFonts w:ascii="Times New Roman" w:hAnsi="Times New Roman"/>
          <w:color w:val="000000"/>
          <w:sz w:val="24"/>
          <w:szCs w:val="24"/>
          <w:lang w:val="tt-RU"/>
        </w:rPr>
        <w:t>О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ттепели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 xml:space="preserve">». Творчество </w:t>
      </w:r>
      <w:proofErr w:type="spellStart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Х.Туфана</w:t>
      </w:r>
      <w:proofErr w:type="spellEnd"/>
      <w:r w:rsidRPr="00E07F92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«У кого рука теплая?», «Что происходит на Родине?», «Луиза-а-а-а».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III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1960–1980-х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Возвращение литературы к национальным </w:t>
      </w:r>
      <w:r w:rsidRPr="00E07F92">
        <w:rPr>
          <w:rFonts w:ascii="Times New Roman" w:hAnsi="Times New Roman"/>
          <w:sz w:val="24"/>
          <w:szCs w:val="24"/>
          <w:lang w:val="tt-RU"/>
        </w:rPr>
        <w:t>традиция</w:t>
      </w:r>
      <w:r w:rsidRPr="00E07F92">
        <w:rPr>
          <w:rFonts w:ascii="Times New Roman" w:hAnsi="Times New Roman"/>
          <w:sz w:val="24"/>
          <w:szCs w:val="24"/>
          <w:lang w:val="ru-RU"/>
        </w:rPr>
        <w:t>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tt-RU"/>
        </w:rPr>
        <w:t>П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оиск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</w:t>
      </w:r>
      <w:r w:rsidRPr="00E07F92">
        <w:rPr>
          <w:rFonts w:ascii="Times New Roman" w:hAnsi="Times New Roman"/>
          <w:sz w:val="24"/>
          <w:szCs w:val="24"/>
          <w:lang w:val="ru-RU"/>
        </w:rPr>
        <w:lastRenderedPageBreak/>
        <w:t xml:space="preserve">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оценки революции 1917 года и новой жизни после нее. Изображение темы войны в ином аспекте. 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А.Гилязова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Р.Хариса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Р.Гаташа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«Молодость», «Родной край». Чтение, анализ.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Р.Харис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«Сабантуй». Чтение, обсуждение, составление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тезисов.Р.Гаташ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«Будем мужчинами», «Учитель». Чтение,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IV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.Литература 1980–2000-х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Возрождение татарской литературы на рубеже ХХ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–</w:t>
      </w:r>
      <w:r w:rsidRPr="00E07F92">
        <w:rPr>
          <w:rFonts w:ascii="Times New Roman" w:hAnsi="Times New Roman"/>
          <w:sz w:val="24"/>
          <w:szCs w:val="24"/>
          <w:lang w:val="ru-RU"/>
        </w:rPr>
        <w:t>ХХ</w:t>
      </w:r>
      <w:r w:rsidRPr="00E07F92">
        <w:rPr>
          <w:rFonts w:ascii="Times New Roman" w:hAnsi="Times New Roman"/>
          <w:sz w:val="24"/>
          <w:szCs w:val="24"/>
        </w:rPr>
        <w:t>I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веков. Созвучность тенденций в литературе этого периода с поисками в литературе начала ХХ века. Развитие в реализме: типизация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пообщественно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-классовому принципу поднимается на общечеловеческий уровень.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 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М.Магдиева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М.Хасанова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М.Хабибуллина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Т.Миннуллина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Р.Файзуллина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Зульфата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Р.Валиева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А.Гилязев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«Давайте помолимся».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М.Магдиев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r w:rsidRPr="00E07F92">
        <w:rPr>
          <w:rFonts w:ascii="Times New Roman" w:hAnsi="Times New Roman"/>
          <w:sz w:val="24"/>
          <w:szCs w:val="24"/>
          <w:lang w:val="tt-RU"/>
        </w:rPr>
        <w:t>Проща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ние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составление плана, тезисов,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«Гора влюбленных». Чтение и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И.Юзеев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r w:rsidRPr="00E07F92">
        <w:rPr>
          <w:rFonts w:ascii="Times New Roman" w:hAnsi="Times New Roman"/>
          <w:sz w:val="24"/>
          <w:szCs w:val="24"/>
          <w:lang w:val="tt-RU"/>
        </w:rPr>
        <w:t>Мы в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троем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отправились в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д</w:t>
      </w:r>
      <w:r w:rsidRPr="00E07F92">
        <w:rPr>
          <w:rFonts w:ascii="Times New Roman" w:hAnsi="Times New Roman"/>
          <w:sz w:val="24"/>
          <w:szCs w:val="24"/>
          <w:lang w:val="tt-RU"/>
        </w:rPr>
        <w:t>орогу</w:t>
      </w:r>
      <w:r w:rsidRPr="00E07F92">
        <w:rPr>
          <w:rFonts w:ascii="Times New Roman" w:hAnsi="Times New Roman"/>
          <w:sz w:val="24"/>
          <w:szCs w:val="24"/>
          <w:lang w:val="ru-RU"/>
        </w:rPr>
        <w:t>». Чтение, обсуждение.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М.Хасанов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Весення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я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зарница». Чтение, составление тезисов, обсуждение,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Т.Миннуллин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 «Старик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Альмандар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из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Альдермеша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М.Хабибуллин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Кубрат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хан». Чтение, составление тезисов. Проектная работа.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Р.Валиев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«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Сююмбикэ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Зульфат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  «Жеребенок», «Волшебство», «Четыре песни». Чтение,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bCs/>
          <w:sz w:val="24"/>
          <w:szCs w:val="24"/>
        </w:rPr>
        <w:t>V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.</w:t>
      </w:r>
      <w:r w:rsidR="00C5459E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Pr="00E07F92">
        <w:rPr>
          <w:rFonts w:ascii="Times New Roman" w:hAnsi="Times New Roman"/>
          <w:bCs/>
          <w:sz w:val="24"/>
          <w:szCs w:val="24"/>
          <w:lang w:val="ru-RU"/>
        </w:rPr>
        <w:t>Литература 2000–2010-х годов.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>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</w:t>
      </w:r>
      <w:r w:rsidRPr="00E07F92">
        <w:rPr>
          <w:rFonts w:ascii="Times New Roman" w:hAnsi="Times New Roman"/>
          <w:sz w:val="24"/>
          <w:szCs w:val="24"/>
          <w:lang w:val="tt-RU"/>
        </w:rPr>
        <w:t>, происходящих в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сознани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и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и </w:t>
      </w:r>
      <w:r w:rsidRPr="00E07F92">
        <w:rPr>
          <w:rFonts w:ascii="Times New Roman" w:hAnsi="Times New Roman"/>
          <w:sz w:val="24"/>
          <w:szCs w:val="24"/>
          <w:lang w:val="tt-RU"/>
        </w:rPr>
        <w:t xml:space="preserve">в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бессознательн</w:t>
      </w:r>
      <w:proofErr w:type="spellEnd"/>
      <w:r w:rsidRPr="00E07F92">
        <w:rPr>
          <w:rFonts w:ascii="Times New Roman" w:hAnsi="Times New Roman"/>
          <w:sz w:val="24"/>
          <w:szCs w:val="24"/>
          <w:lang w:val="tt-RU"/>
        </w:rPr>
        <w:t>ых сферах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человека. 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Творчество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З.Хакима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Р.Зайдуллы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>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ru-RU"/>
        </w:rPr>
        <w:t xml:space="preserve"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Р.Гаташ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Р.Миннулин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Р.Харис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 и др.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E07F92">
        <w:rPr>
          <w:rFonts w:ascii="Times New Roman" w:hAnsi="Times New Roman"/>
          <w:sz w:val="24"/>
          <w:szCs w:val="24"/>
          <w:lang w:val="be-BY"/>
        </w:rPr>
        <w:t xml:space="preserve">З.Хаким. </w:t>
      </w:r>
      <w:r w:rsidRPr="00E07F92">
        <w:rPr>
          <w:rFonts w:ascii="Times New Roman" w:hAnsi="Times New Roman"/>
          <w:sz w:val="24"/>
          <w:szCs w:val="24"/>
          <w:lang w:val="ru-RU"/>
        </w:rPr>
        <w:t xml:space="preserve"> «Немая кукушка». Чтение, обсуждение, анализ.</w:t>
      </w:r>
    </w:p>
    <w:p w:rsidR="00501538" w:rsidRPr="00E07F92" w:rsidRDefault="00501538" w:rsidP="00501538">
      <w:pPr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  <w:lang w:val="ru-RU"/>
        </w:rPr>
      </w:pPr>
      <w:proofErr w:type="spellStart"/>
      <w:r w:rsidRPr="00E07F92">
        <w:rPr>
          <w:rFonts w:ascii="Times New Roman" w:hAnsi="Times New Roman"/>
          <w:sz w:val="24"/>
          <w:szCs w:val="24"/>
          <w:lang w:val="ru-RU"/>
        </w:rPr>
        <w:t>Р.Зайдулла</w:t>
      </w:r>
      <w:proofErr w:type="spellEnd"/>
      <w:r w:rsidRPr="00E07F92">
        <w:rPr>
          <w:rFonts w:ascii="Times New Roman" w:hAnsi="Times New Roman"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sz w:val="24"/>
          <w:szCs w:val="24"/>
          <w:lang w:val="ru-RU"/>
        </w:rPr>
        <w:t xml:space="preserve"> «Маска». Чтение, анализ.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center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sz w:val="24"/>
          <w:szCs w:val="24"/>
          <w:lang w:val="ru-RU"/>
        </w:rPr>
        <w:t>Теоретико-литературные понятия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Роды и жанры литературы.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Литературные роды: эпос, лирика и драма. Эпические жанры: роман, повесть, рассказ. Жанровые разновидности эпического вида: исторический роман (повесть или рассказ), бытовой роман, производственный роман, психологический роман, приключенческий роман, детективный роман. Жанры лирики: пейзажная лирика, гражданская лирика, интимная лирика, философская лирика. Драматические жанры: комедия, трагедия, драма. Жанровые разновидности драмы: грустная комедия, историческая драма, психологическая драма. Лиро-эпические жанры: сюжетное стихотворение, басня, баллада, </w:t>
      </w:r>
      <w:proofErr w:type="spellStart"/>
      <w:r w:rsidRPr="00365B7A">
        <w:rPr>
          <w:rFonts w:ascii="Times New Roman" w:hAnsi="Times New Roman"/>
          <w:sz w:val="24"/>
          <w:szCs w:val="24"/>
          <w:lang w:val="ru-RU"/>
        </w:rPr>
        <w:t>нэсер</w:t>
      </w:r>
      <w:proofErr w:type="spellEnd"/>
      <w:r w:rsidRPr="00365B7A">
        <w:rPr>
          <w:rFonts w:ascii="Times New Roman" w:hAnsi="Times New Roman"/>
          <w:sz w:val="24"/>
          <w:szCs w:val="24"/>
          <w:lang w:val="ru-RU"/>
        </w:rPr>
        <w:t xml:space="preserve"> (проза в стихах), поэма. Разновидности жанра поэмы: романтическая поэма, реалистическая поэма. Межродовые формы: путевые заметки.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bCs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Образность в литературном произведении.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Литературное произведение. Форма и содержание.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Автор, читатель (адресат). Содержание: событие, явление, подтекст, контекст. Конфликт, сюжет, элементы сюжета. Мотив, лейтмотив. Композиция: внешняя и внутренняя. Тема, проблема, идея, пафос. Идеал. Художественная реальность </w:t>
      </w:r>
      <w:r w:rsidRPr="00365B7A">
        <w:rPr>
          <w:rFonts w:ascii="Times New Roman" w:hAnsi="Times New Roman"/>
          <w:sz w:val="24"/>
          <w:szCs w:val="24"/>
          <w:lang w:val="ru-RU"/>
        </w:rPr>
        <w:lastRenderedPageBreak/>
        <w:t xml:space="preserve">в литературном произведении. Пейзаж, портрет. Психологизм. Место и время в художественном произведении, </w:t>
      </w:r>
      <w:proofErr w:type="spellStart"/>
      <w:r w:rsidRPr="00365B7A">
        <w:rPr>
          <w:rFonts w:ascii="Times New Roman" w:hAnsi="Times New Roman"/>
          <w:sz w:val="24"/>
          <w:szCs w:val="24"/>
          <w:lang w:val="ru-RU"/>
        </w:rPr>
        <w:t>хронотоп</w:t>
      </w:r>
      <w:proofErr w:type="spellEnd"/>
      <w:r w:rsidRPr="00365B7A">
        <w:rPr>
          <w:rFonts w:ascii="Times New Roman" w:hAnsi="Times New Roman"/>
          <w:sz w:val="24"/>
          <w:szCs w:val="24"/>
          <w:lang w:val="ru-RU"/>
        </w:rPr>
        <w:t>. Текст: эпиграф, посвящение, сильная позиция.</w:t>
      </w:r>
    </w:p>
    <w:p w:rsidR="00501538" w:rsidRPr="00DA1006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365B7A">
        <w:rPr>
          <w:rFonts w:ascii="Times New Roman" w:hAnsi="Times New Roman"/>
          <w:bCs/>
          <w:sz w:val="24"/>
          <w:szCs w:val="24"/>
          <w:lang w:val="ru-RU"/>
        </w:rPr>
        <w:t xml:space="preserve">Литературное творчество. Художественные средства и стиль. </w:t>
      </w:r>
      <w:r w:rsidRPr="00365B7A">
        <w:rPr>
          <w:rFonts w:ascii="Times New Roman" w:hAnsi="Times New Roman"/>
          <w:sz w:val="24"/>
          <w:szCs w:val="24"/>
          <w:lang w:val="ru-RU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</w:t>
      </w:r>
      <w:r w:rsidRPr="00365B7A">
        <w:rPr>
          <w:rFonts w:ascii="Times New Roman" w:hAnsi="Times New Roman"/>
          <w:sz w:val="24"/>
          <w:szCs w:val="24"/>
          <w:lang w:val="be-BY"/>
        </w:rPr>
        <w:t>юмор, сатира, сарказм, шарж. Авторский стиль: юмористический, трагический, экзистенциальный, публицистический и др. начала. Стиль эпохи.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be-BY"/>
        </w:rPr>
      </w:pPr>
      <w:r w:rsidRPr="00365B7A">
        <w:rPr>
          <w:rFonts w:ascii="Times New Roman" w:hAnsi="Times New Roman"/>
          <w:bCs/>
          <w:sz w:val="24"/>
          <w:szCs w:val="24"/>
          <w:lang w:val="be-BY"/>
        </w:rPr>
        <w:t xml:space="preserve">История литературы. </w:t>
      </w:r>
      <w:r w:rsidRPr="00365B7A">
        <w:rPr>
          <w:rFonts w:ascii="Times New Roman" w:hAnsi="Times New Roman"/>
          <w:sz w:val="24"/>
          <w:szCs w:val="24"/>
          <w:lang w:val="be-BY"/>
        </w:rPr>
        <w:t>Традиции и новаторство. Светская  литература. Литературные связи: влияние, назира (форма литературного подражания), пародия.</w:t>
      </w:r>
    </w:p>
    <w:p w:rsidR="00501538" w:rsidRPr="00365B7A" w:rsidRDefault="00501538" w:rsidP="00501538">
      <w:pPr>
        <w:spacing w:after="0" w:line="240" w:lineRule="auto"/>
        <w:ind w:left="-567" w:right="-285" w:firstLine="567"/>
        <w:jc w:val="both"/>
        <w:rPr>
          <w:rFonts w:ascii="Times New Roman" w:hAnsi="Times New Roman"/>
          <w:sz w:val="24"/>
          <w:szCs w:val="24"/>
          <w:lang w:val="be-BY"/>
        </w:rPr>
      </w:pPr>
      <w:r w:rsidRPr="00365B7A">
        <w:rPr>
          <w:rFonts w:ascii="Times New Roman" w:hAnsi="Times New Roman"/>
          <w:bCs/>
          <w:sz w:val="24"/>
          <w:szCs w:val="24"/>
          <w:lang w:val="be-BY"/>
        </w:rPr>
        <w:t xml:space="preserve">Литературный процесс. </w:t>
      </w:r>
      <w:r w:rsidRPr="00365B7A">
        <w:rPr>
          <w:rFonts w:ascii="Times New Roman" w:hAnsi="Times New Roman"/>
          <w:sz w:val="24"/>
          <w:szCs w:val="24"/>
          <w:lang w:val="be-BY"/>
        </w:rPr>
        <w:t xml:space="preserve">Понятие о литературном процессе; периоды в развитии литературы; литературный метод (течение): просветительский реализм, критический реализм, социалистический реализм, деревенский реализм. </w:t>
      </w:r>
      <w:r w:rsidR="00A97648">
        <w:rPr>
          <w:rFonts w:ascii="Times New Roman" w:hAnsi="Times New Roman"/>
          <w:sz w:val="24"/>
          <w:szCs w:val="24"/>
          <w:lang w:val="be-BY"/>
        </w:rPr>
        <w:t>Контрольная работа -3.</w:t>
      </w:r>
    </w:p>
    <w:p w:rsidR="00501538" w:rsidRPr="00E07F92" w:rsidRDefault="00501538" w:rsidP="00501538">
      <w:pPr>
        <w:tabs>
          <w:tab w:val="left" w:pos="3270"/>
        </w:tabs>
        <w:spacing w:after="0" w:line="240" w:lineRule="auto"/>
        <w:ind w:left="-426" w:firstLine="426"/>
        <w:jc w:val="center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E07F92">
        <w:rPr>
          <w:rFonts w:ascii="Times New Roman" w:hAnsi="Times New Roman"/>
          <w:sz w:val="24"/>
          <w:szCs w:val="24"/>
        </w:rPr>
        <w:t>Календарно-тематическое</w:t>
      </w:r>
      <w:proofErr w:type="spellEnd"/>
      <w:r w:rsidRPr="00E07F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7F92">
        <w:rPr>
          <w:rFonts w:ascii="Times New Roman" w:hAnsi="Times New Roman"/>
          <w:sz w:val="24"/>
          <w:szCs w:val="24"/>
        </w:rPr>
        <w:t>планирование</w:t>
      </w:r>
      <w:proofErr w:type="spellEnd"/>
    </w:p>
    <w:tbl>
      <w:tblPr>
        <w:tblStyle w:val="a5"/>
        <w:tblpPr w:leftFromText="180" w:rightFromText="180" w:vertAnchor="text" w:horzAnchor="margin" w:tblpX="-318" w:tblpY="162"/>
        <w:tblW w:w="10349" w:type="dxa"/>
        <w:tblLayout w:type="fixed"/>
        <w:tblLook w:val="04A0" w:firstRow="1" w:lastRow="0" w:firstColumn="1" w:lastColumn="0" w:noHBand="0" w:noVBand="1"/>
      </w:tblPr>
      <w:tblGrid>
        <w:gridCol w:w="675"/>
        <w:gridCol w:w="6414"/>
        <w:gridCol w:w="850"/>
        <w:gridCol w:w="851"/>
        <w:gridCol w:w="1559"/>
      </w:tblGrid>
      <w:tr w:rsidR="00501538" w:rsidRPr="00E07F92" w:rsidTr="00E252F6">
        <w:trPr>
          <w:trHeight w:val="287"/>
        </w:trPr>
        <w:tc>
          <w:tcPr>
            <w:tcW w:w="675" w:type="dxa"/>
            <w:vMerge w:val="restart"/>
          </w:tcPr>
          <w:p w:rsidR="00501538" w:rsidRPr="00322C81" w:rsidRDefault="00501538" w:rsidP="00E252F6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6414" w:type="dxa"/>
            <w:vMerge w:val="restart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Тема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701" w:type="dxa"/>
            <w:gridSpan w:val="2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 w:val="restart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Примечание</w:t>
            </w:r>
            <w:proofErr w:type="spellEnd"/>
          </w:p>
        </w:tc>
      </w:tr>
      <w:tr w:rsidR="00501538" w:rsidRPr="00E07F92" w:rsidTr="00E252F6">
        <w:trPr>
          <w:trHeight w:val="107"/>
        </w:trPr>
        <w:tc>
          <w:tcPr>
            <w:tcW w:w="675" w:type="dxa"/>
            <w:vMerge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14" w:type="dxa"/>
            <w:vMerge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План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/>
                <w:sz w:val="24"/>
                <w:szCs w:val="24"/>
              </w:rPr>
              <w:t>Факт</w:t>
            </w:r>
            <w:proofErr w:type="spellEnd"/>
            <w:r w:rsidRPr="00E07F9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Merge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Великая Отечественная война, ее влияние на литературу. Основные темы и проблемы в произведениях.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Взаимоотношения между писателем и обществом. </w:t>
            </w:r>
            <w:r w:rsidRPr="00365B7A">
              <w:rPr>
                <w:rFonts w:ascii="Times New Roman" w:hAnsi="Times New Roman" w:cs="Times New Roman"/>
                <w:bCs/>
                <w:sz w:val="24"/>
                <w:szCs w:val="24"/>
              </w:rPr>
              <w:t>Роды и жанры литературы.</w:t>
            </w:r>
          </w:p>
        </w:tc>
        <w:tc>
          <w:tcPr>
            <w:tcW w:w="850" w:type="dxa"/>
          </w:tcPr>
          <w:p w:rsidR="00501538" w:rsidRPr="00E07F92" w:rsidRDefault="00433324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C5459E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F567B7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14" w:type="dxa"/>
          </w:tcPr>
          <w:p w:rsidR="00501538" w:rsidRPr="00E07F92" w:rsidRDefault="00F567B7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F567B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>Входная контрольная работа.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Творчество </w:t>
            </w:r>
            <w:proofErr w:type="spellStart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М.Джалиля</w:t>
            </w:r>
            <w:proofErr w:type="spellEnd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М.Джалиль</w:t>
            </w:r>
            <w:proofErr w:type="spellEnd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: цикл стихотворений «</w:t>
            </w:r>
            <w:proofErr w:type="spellStart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Моабитская</w:t>
            </w:r>
            <w:proofErr w:type="spellEnd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тетрадь</w:t>
            </w:r>
            <w:proofErr w:type="gramStart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»,  «</w:t>
            </w:r>
            <w:proofErr w:type="gramEnd"/>
            <w:r w:rsidR="00501538"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Прощай, моя умница», «Птенчик». Чтение, анализ. Художественная реальность в литературном произведении.</w:t>
            </w:r>
          </w:p>
        </w:tc>
        <w:tc>
          <w:tcPr>
            <w:tcW w:w="850" w:type="dxa"/>
          </w:tcPr>
          <w:p w:rsidR="00501538" w:rsidRPr="00F567B7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501538" w:rsidRPr="00F567B7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501538" w:rsidRPr="00F567B7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F567B7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992150" w:rsidTr="00E252F6">
        <w:trPr>
          <w:trHeight w:val="168"/>
        </w:trPr>
        <w:tc>
          <w:tcPr>
            <w:tcW w:w="675" w:type="dxa"/>
          </w:tcPr>
          <w:p w:rsidR="00501538" w:rsidRPr="00F567B7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567B7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6414" w:type="dxa"/>
          </w:tcPr>
          <w:p w:rsidR="00501538" w:rsidRPr="00E07F92" w:rsidRDefault="00F567B7" w:rsidP="00E252F6">
            <w:pPr>
              <w:pStyle w:val="Style1"/>
              <w:widowControl/>
              <w:ind w:left="-108"/>
              <w:jc w:val="both"/>
              <w:rPr>
                <w:rStyle w:val="FontStyle11"/>
                <w:lang w:val="ru-RU"/>
              </w:rPr>
            </w:pPr>
            <w:r>
              <w:rPr>
                <w:color w:val="000000"/>
                <w:lang w:val="ru-RU" w:eastAsia="ru-RU" w:bidi="ru-RU"/>
              </w:rPr>
              <w:t xml:space="preserve">Работа над ошибками. </w:t>
            </w:r>
            <w:r w:rsidR="00501538"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="00501538" w:rsidRPr="00E07F92">
              <w:rPr>
                <w:color w:val="000000"/>
                <w:lang w:val="ru-RU" w:eastAsia="ru-RU" w:bidi="ru-RU"/>
              </w:rPr>
              <w:t>Ф.Карима</w:t>
            </w:r>
            <w:proofErr w:type="spellEnd"/>
            <w:r w:rsidR="00501538" w:rsidRPr="00E07F92">
              <w:rPr>
                <w:color w:val="000000"/>
                <w:lang w:val="ru-RU" w:eastAsia="ru-RU" w:bidi="ru-RU"/>
              </w:rPr>
              <w:t xml:space="preserve">. Лиро-эпические жанры: сюжетное стихотворение, басня, баллада, </w:t>
            </w:r>
            <w:proofErr w:type="spellStart"/>
            <w:r w:rsidR="00501538" w:rsidRPr="00E07F92">
              <w:rPr>
                <w:color w:val="000000"/>
                <w:lang w:val="ru-RU" w:eastAsia="ru-RU" w:bidi="ru-RU"/>
              </w:rPr>
              <w:t>нэсер</w:t>
            </w:r>
            <w:proofErr w:type="spellEnd"/>
            <w:r w:rsidR="00501538" w:rsidRPr="00E07F92">
              <w:rPr>
                <w:color w:val="000000"/>
                <w:lang w:val="ru-RU" w:eastAsia="ru-RU" w:bidi="ru-RU"/>
              </w:rPr>
              <w:t>, поэма. Психологизм</w:t>
            </w:r>
            <w:r w:rsidR="00501538">
              <w:rPr>
                <w:color w:val="000000"/>
                <w:lang w:val="ru-RU" w:eastAsia="ru-RU" w:bidi="ru-RU"/>
              </w:rPr>
              <w:t xml:space="preserve"> в творчестве </w:t>
            </w:r>
            <w:proofErr w:type="spellStart"/>
            <w:r w:rsidR="00501538" w:rsidRPr="00E07F92">
              <w:rPr>
                <w:color w:val="000000"/>
                <w:lang w:val="ru-RU" w:eastAsia="ru-RU" w:bidi="ru-RU"/>
              </w:rPr>
              <w:t>А.Еники</w:t>
            </w:r>
            <w:proofErr w:type="spellEnd"/>
            <w:r w:rsidR="00501538" w:rsidRPr="00E07F92">
              <w:rPr>
                <w:color w:val="000000"/>
                <w:lang w:val="ru-RU" w:eastAsia="ru-RU" w:bidi="ru-RU"/>
              </w:rPr>
              <w:t>.</w:t>
            </w:r>
            <w:r w:rsidR="00501538">
              <w:rPr>
                <w:color w:val="000000"/>
                <w:lang w:val="ru-RU" w:eastAsia="ru-RU" w:bidi="ru-RU"/>
              </w:rPr>
              <w:t xml:space="preserve"> </w:t>
            </w:r>
            <w:r w:rsidR="00501538" w:rsidRPr="00992150">
              <w:rPr>
                <w:color w:val="000000"/>
                <w:lang w:val="ru-RU" w:eastAsia="ru-RU" w:bidi="ru-RU"/>
              </w:rPr>
              <w:t>Эпические</w:t>
            </w:r>
            <w:r w:rsidR="00501538">
              <w:rPr>
                <w:color w:val="000000"/>
                <w:lang w:val="ru-RU" w:eastAsia="ru-RU" w:bidi="ru-RU"/>
              </w:rPr>
              <w:t xml:space="preserve"> </w:t>
            </w:r>
            <w:r w:rsidR="00501538" w:rsidRPr="00992150">
              <w:rPr>
                <w:color w:val="000000"/>
                <w:lang w:val="ru-RU" w:eastAsia="ru-RU" w:bidi="ru-RU"/>
              </w:rPr>
              <w:t xml:space="preserve">жанры: </w:t>
            </w:r>
            <w:r w:rsidR="00501538" w:rsidRPr="00E07F92">
              <w:rPr>
                <w:color w:val="000000"/>
                <w:lang w:val="ru-RU" w:eastAsia="ru-RU" w:bidi="ru-RU"/>
              </w:rPr>
              <w:t xml:space="preserve">рассказ </w:t>
            </w:r>
          </w:p>
        </w:tc>
        <w:tc>
          <w:tcPr>
            <w:tcW w:w="850" w:type="dxa"/>
          </w:tcPr>
          <w:p w:rsidR="00501538" w:rsidRPr="00992150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501538" w:rsidRPr="00992150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501538" w:rsidRPr="00992150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992150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9A734D" w:rsidTr="00E252F6">
        <w:trPr>
          <w:trHeight w:val="168"/>
        </w:trPr>
        <w:tc>
          <w:tcPr>
            <w:tcW w:w="675" w:type="dxa"/>
          </w:tcPr>
          <w:p w:rsidR="00501538" w:rsidRPr="00992150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92150"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414" w:type="dxa"/>
          </w:tcPr>
          <w:p w:rsidR="00501538" w:rsidRPr="00E07F92" w:rsidRDefault="00501538" w:rsidP="009A734D">
            <w:pPr>
              <w:pStyle w:val="1"/>
              <w:shd w:val="clear" w:color="auto" w:fill="auto"/>
              <w:ind w:left="-108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Ф.</w:t>
            </w:r>
            <w:r w:rsidR="009A734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Хусни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«Перстень».</w:t>
            </w:r>
            <w:r w:rsidRPr="00E07F92">
              <w:rPr>
                <w:rStyle w:val="FontStyle11"/>
                <w:noProof/>
                <w:sz w:val="24"/>
                <w:szCs w:val="24"/>
                <w:lang w:val="tt-RU"/>
              </w:rPr>
              <w:t xml:space="preserve"> Повест</w:t>
            </w:r>
            <w:r w:rsidR="009A734D">
              <w:rPr>
                <w:rStyle w:val="FontStyle11"/>
                <w:noProof/>
                <w:sz w:val="24"/>
                <w:szCs w:val="24"/>
                <w:lang w:val="tt-RU"/>
              </w:rPr>
              <w:t>ь, основанная на воспоминаниях.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Чтение, анализ, составление тезисов.</w:t>
            </w:r>
            <w:r w:rsidRPr="00E07F9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Форма и содержание.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Пейзаж, портрет. </w:t>
            </w:r>
          </w:p>
        </w:tc>
        <w:tc>
          <w:tcPr>
            <w:tcW w:w="850" w:type="dxa"/>
          </w:tcPr>
          <w:p w:rsidR="00501538" w:rsidRPr="009A734D" w:rsidRDefault="00433324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A734D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C5459E"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  <w:r w:rsidR="00501538" w:rsidRPr="009A734D">
              <w:rPr>
                <w:rFonts w:ascii="Times New Roman" w:hAnsi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851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A734D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414" w:type="dxa"/>
          </w:tcPr>
          <w:p w:rsidR="00501538" w:rsidRPr="00E07F92" w:rsidRDefault="00501538" w:rsidP="009A734D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rPr>
                <w:rStyle w:val="FontStyle13"/>
                <w:noProof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Положительное влияние на литературу полудемократических перемен периода «Оттепели».</w:t>
            </w:r>
          </w:p>
        </w:tc>
        <w:tc>
          <w:tcPr>
            <w:tcW w:w="850" w:type="dxa"/>
          </w:tcPr>
          <w:p w:rsidR="00501538" w:rsidRPr="00433324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9A734D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Style w:val="FontStyle13"/>
                <w:sz w:val="24"/>
                <w:szCs w:val="24"/>
              </w:rPr>
            </w:pP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Творчество 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Х.Туфана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«У кого рука тепла</w:t>
            </w:r>
            <w:r w:rsidR="009A734D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я?», «Что происходит на Родине?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», «Луиза-а-а-а».</w:t>
            </w:r>
            <w:r w:rsidRPr="00E07F9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Образность в литературном произведении.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Особенности стихотворной и прозаической форм словесного выражения. Ритм, рифма, стих, строфа. Стихосложение. </w:t>
            </w:r>
          </w:p>
        </w:tc>
        <w:tc>
          <w:tcPr>
            <w:tcW w:w="850" w:type="dxa"/>
          </w:tcPr>
          <w:p w:rsidR="00501538" w:rsidRPr="009A734D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501538" w:rsidRPr="009A734D">
              <w:rPr>
                <w:rFonts w:ascii="Times New Roman" w:hAnsi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851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9A734D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9A734D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6414" w:type="dxa"/>
          </w:tcPr>
          <w:p w:rsidR="00501538" w:rsidRPr="00992150" w:rsidRDefault="00501538" w:rsidP="00E252F6">
            <w:pPr>
              <w:pStyle w:val="11"/>
              <w:keepNext/>
              <w:keepLines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</w:pPr>
            <w:r w:rsidRPr="00E07F9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>Литература 1960-1980-х годов. Возвращение литературы к национальным традициям. Появление новых жанров, тем и мотивов, литературных форм. Стремление литературы к новизне: обращение к новым литературным течениям, жанровым формам, темам, поиски в области литературного героя.</w:t>
            </w:r>
            <w:r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E07F92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ru-RU" w:bidi="ru-RU"/>
              </w:rPr>
              <w:t xml:space="preserve">Литературное течение: деревенский реализм. </w:t>
            </w:r>
          </w:p>
        </w:tc>
        <w:tc>
          <w:tcPr>
            <w:tcW w:w="850" w:type="dxa"/>
          </w:tcPr>
          <w:p w:rsidR="00501538" w:rsidRPr="00E07F92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Творчество А.</w:t>
            </w:r>
            <w:r w:rsidR="009A734D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Гилязова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. Поиск знаковых особенностей нового общества, новый герой. Деревенская проза. Эпическое воплощение образов Родины, страны, народа; размышления о взаимоотношениях личности и общества, о чувстве гражданственности, о судьбах народов, о духовном мире человека, о ценностях эпохи. Постановка проблем о независимости, о свободе личности и свободе мысли. Оживление романтического направления. Появление другой </w:t>
            </w: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lastRenderedPageBreak/>
              <w:t>оценки революции 1917 года и новой жизни после нее.</w:t>
            </w:r>
            <w:r w:rsidR="009A734D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/>
              </w:rPr>
              <w:t>Изображение темы войны в ином аспекте.</w:t>
            </w:r>
          </w:p>
        </w:tc>
        <w:tc>
          <w:tcPr>
            <w:tcW w:w="850" w:type="dxa"/>
          </w:tcPr>
          <w:p w:rsidR="00501538" w:rsidRPr="00E07F92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26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Творчество Р.</w:t>
            </w:r>
            <w:r w:rsidR="009A734D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Файзуллина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«Молодость», «Родной край».  Чтение, анализ.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E07F92"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>Лирика.</w:t>
            </w:r>
            <w:r>
              <w:rPr>
                <w:rFonts w:ascii="Times New Roman" w:hAnsi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Жанры лирики: пейзажная, гражданская, интимная, философская лирики.</w:t>
            </w: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Художественные приемы: повтор, параллелизм, противопоставление, ретроспекция.</w:t>
            </w:r>
          </w:p>
        </w:tc>
        <w:tc>
          <w:tcPr>
            <w:tcW w:w="850" w:type="dxa"/>
          </w:tcPr>
          <w:p w:rsidR="00501538" w:rsidRPr="00C5459E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02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</w:t>
            </w:r>
            <w:r w:rsidR="009A734D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Харис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. «Сабантуй». Реалистическая поэма. Чтение, обсуждение, составление тезисов. </w:t>
            </w:r>
            <w:r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 w:eastAsia="ru-RU" w:bidi="ru-RU"/>
              </w:rPr>
              <w:t>Художественные средства и стиль.</w:t>
            </w: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Образ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символ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деталь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 xml:space="preserve">,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аллегория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850" w:type="dxa"/>
          </w:tcPr>
          <w:p w:rsidR="00501538" w:rsidRPr="00E07F92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09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</w:t>
            </w:r>
            <w:r w:rsidR="009A734D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Гаташ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«Будем мужчинами», «Учитель». Чтение, обсуждение. Языковые и стилистические средства</w:t>
            </w:r>
          </w:p>
        </w:tc>
        <w:tc>
          <w:tcPr>
            <w:tcW w:w="850" w:type="dxa"/>
          </w:tcPr>
          <w:p w:rsidR="00501538" w:rsidRPr="00E07F92" w:rsidRDefault="00433324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C5459E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414" w:type="dxa"/>
          </w:tcPr>
          <w:p w:rsidR="00501538" w:rsidRPr="00F567B7" w:rsidRDefault="00F567B7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</w:pPr>
            <w:r w:rsidRPr="00F567B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 w:eastAsia="ru-RU" w:bidi="ru-RU"/>
              </w:rPr>
              <w:t>Контрольная работа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. </w:t>
            </w:r>
            <w:r w:rsidR="00501538" w:rsidRPr="00F567B7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Проектная работа «Поэзия 80-х»</w:t>
            </w:r>
          </w:p>
        </w:tc>
        <w:tc>
          <w:tcPr>
            <w:tcW w:w="850" w:type="dxa"/>
          </w:tcPr>
          <w:p w:rsidR="00501538" w:rsidRPr="00E07F92" w:rsidRDefault="00433324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C5459E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414" w:type="dxa"/>
          </w:tcPr>
          <w:p w:rsidR="00501538" w:rsidRPr="00E07F92" w:rsidRDefault="00F567B7" w:rsidP="00E252F6">
            <w:pPr>
              <w:ind w:left="-108"/>
              <w:contextualSpacing/>
              <w:jc w:val="both"/>
              <w:rPr>
                <w:rStyle w:val="BodytextItalic"/>
                <w:rFonts w:eastAsiaTheme="minorHAnsi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Работа над ошибками. </w:t>
            </w:r>
            <w:r w:rsidR="00501538"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Возрождение татарской литературы на рубеже ХХ</w:t>
            </w:r>
            <w:r w:rsidR="00501538" w:rsidRPr="00E07F92">
              <w:rPr>
                <w:rFonts w:ascii="Times New Roman" w:hAnsi="Times New Roman"/>
                <w:bCs/>
                <w:color w:val="000000"/>
                <w:sz w:val="24"/>
                <w:szCs w:val="24"/>
                <w:lang w:val="ru-RU" w:eastAsia="ru-RU" w:bidi="ru-RU"/>
              </w:rPr>
              <w:t>-</w:t>
            </w:r>
            <w:r w:rsidR="00501538"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ХХ1 веков. Созвучность тенденций в литературе этого периода с поисками в литературе начала ХХ века. </w:t>
            </w:r>
            <w:r w:rsidR="00501538" w:rsidRPr="00E07F9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Развитие в реализме: типизация </w:t>
            </w:r>
            <w:proofErr w:type="spellStart"/>
            <w:r w:rsidR="00501538" w:rsidRPr="00E07F92">
              <w:rPr>
                <w:rFonts w:ascii="Times New Roman" w:hAnsi="Times New Roman"/>
                <w:sz w:val="24"/>
                <w:szCs w:val="24"/>
                <w:lang w:val="ru-RU"/>
              </w:rPr>
              <w:t>пообщественно</w:t>
            </w:r>
            <w:proofErr w:type="spellEnd"/>
            <w:r w:rsidR="00501538" w:rsidRPr="00E07F92">
              <w:rPr>
                <w:rFonts w:ascii="Times New Roman" w:hAnsi="Times New Roman"/>
                <w:sz w:val="24"/>
                <w:szCs w:val="24"/>
                <w:lang w:val="ru-RU"/>
              </w:rPr>
              <w:t>-классовому принципу поднимается на общечеловеческий уровень.</w:t>
            </w:r>
            <w:r w:rsidR="00501538"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Жанровые разновидности эпического вида: бытовой, производственный, </w:t>
            </w:r>
            <w:proofErr w:type="gramStart"/>
            <w:r w:rsidR="00501538"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приключенческий  (</w:t>
            </w:r>
            <w:proofErr w:type="gramEnd"/>
            <w:r w:rsidR="00501538"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повесть или рассказ)</w:t>
            </w:r>
          </w:p>
        </w:tc>
        <w:tc>
          <w:tcPr>
            <w:tcW w:w="850" w:type="dxa"/>
          </w:tcPr>
          <w:p w:rsidR="00501538" w:rsidRPr="00C5459E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А.Гилязев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«Давайте помолимся». Чтение, анализ. Появление литературных произведений, критически оценивающих советскую и постсоветскую эпоху, создающих образ великих этапов в истории страны через призму противостояния человека и общества.</w:t>
            </w:r>
          </w:p>
        </w:tc>
        <w:tc>
          <w:tcPr>
            <w:tcW w:w="850" w:type="dxa"/>
          </w:tcPr>
          <w:p w:rsidR="00501538" w:rsidRPr="00E07F92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А.Гилязев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«Давайте помолимся».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</w:t>
            </w: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нализ.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 </w:t>
            </w:r>
            <w:r w:rsidRPr="00E07F92">
              <w:rPr>
                <w:rFonts w:ascii="Times New Roman" w:hAnsi="Times New Roman"/>
                <w:sz w:val="24"/>
                <w:szCs w:val="24"/>
                <w:lang w:val="ru-RU" w:eastAsia="ru-RU"/>
              </w:rPr>
              <w:t>Образы людей: главный герой, второстепенный герой, персонажи, участвующие в действии, собирательные образы.</w:t>
            </w:r>
          </w:p>
        </w:tc>
        <w:tc>
          <w:tcPr>
            <w:tcW w:w="850" w:type="dxa"/>
          </w:tcPr>
          <w:p w:rsidR="00501538" w:rsidRPr="00E07F92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07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М.Магдиев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«Прощание». Деревенская проза. Чтение, составление тезисов. Эпический жанр: повесть. Персонаж, характер, тип</w:t>
            </w:r>
          </w:p>
        </w:tc>
        <w:tc>
          <w:tcPr>
            <w:tcW w:w="850" w:type="dxa"/>
          </w:tcPr>
          <w:p w:rsidR="00501538" w:rsidRPr="00433324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14</w:t>
            </w:r>
            <w:r w:rsidR="00501538" w:rsidRPr="00433324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501538" w:rsidRPr="00433324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33324" w:rsidRPr="00433324" w:rsidRDefault="00433324" w:rsidP="00433324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Style w:val="FontStyle11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М.Магдиев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«Прощание», составление плана, обсуждение.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Формы смеха: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val="be-BY" w:eastAsia="ru-RU"/>
              </w:rPr>
              <w:t>юмор, сатира, сарказм, шарж.</w:t>
            </w:r>
          </w:p>
        </w:tc>
        <w:tc>
          <w:tcPr>
            <w:tcW w:w="850" w:type="dxa"/>
          </w:tcPr>
          <w:p w:rsidR="00501538" w:rsidRPr="00C5459E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21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Style w:val="FontStyle11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И.Юзеев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«Гора влюбленных». Чтение и обсуждение. Художественная речь: повествование, диалог, монолог. Лирические отступления.</w:t>
            </w:r>
          </w:p>
        </w:tc>
        <w:tc>
          <w:tcPr>
            <w:tcW w:w="850" w:type="dxa"/>
          </w:tcPr>
          <w:p w:rsidR="00501538" w:rsidRPr="00C5459E" w:rsidRDefault="00C5459E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5459E" w:rsidRDefault="00C5459E" w:rsidP="00D607EA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Первое</w:t>
            </w:r>
          </w:p>
          <w:p w:rsidR="00501538" w:rsidRPr="00E07F92" w:rsidRDefault="00C5459E" w:rsidP="00D607EA">
            <w:pPr>
              <w:tabs>
                <w:tab w:val="left" w:pos="3270"/>
              </w:tabs>
              <w:ind w:left="-426" w:firstLine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полугодие</w:t>
            </w: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И.</w:t>
            </w: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Юзеев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.«</w:t>
            </w:r>
            <w:proofErr w:type="gram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Мы втроем отправились в дорогу». Чтение, обсуждение. </w:t>
            </w:r>
            <w:r w:rsidRPr="00E07F92">
              <w:rPr>
                <w:rStyle w:val="FontStyle13"/>
                <w:noProof/>
                <w:sz w:val="24"/>
                <w:szCs w:val="24"/>
                <w:lang w:val="tt-RU"/>
              </w:rPr>
              <w:t>Романтическая поэма, его особенности.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Автор, читатель.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М.Хасанов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 «Весенняя зарница» Чтение, составление тезисов.</w:t>
            </w:r>
          </w:p>
        </w:tc>
        <w:tc>
          <w:tcPr>
            <w:tcW w:w="850" w:type="dxa"/>
          </w:tcPr>
          <w:p w:rsidR="00501538" w:rsidRPr="00D607EA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М.Хасанов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«Весенняя зарница». Обсуждение, анализ. Эпические жанры: роман. </w:t>
            </w:r>
            <w:r w:rsidRPr="00E07F9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Содержание: событие, явление, подтекст, контекст.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lang w:val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Т.Миннуллина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. «Старик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Альмандар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 из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Альдермеша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». Чтение, </w:t>
            </w:r>
            <w:proofErr w:type="gramStart"/>
            <w:r w:rsidRPr="00E07F92">
              <w:rPr>
                <w:color w:val="000000"/>
                <w:lang w:val="ru-RU" w:eastAsia="ru-RU" w:bidi="ru-RU"/>
              </w:rPr>
              <w:t xml:space="preserve">анализ.  </w:t>
            </w:r>
            <w:proofErr w:type="gramEnd"/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08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lang w:val="ru-RU"/>
              </w:rPr>
            </w:pPr>
            <w:proofErr w:type="spellStart"/>
            <w:r w:rsidRPr="00E07F92">
              <w:rPr>
                <w:color w:val="000000"/>
                <w:lang w:val="ru-RU" w:eastAsia="ru-RU" w:bidi="ru-RU"/>
              </w:rPr>
              <w:t>М.Хабибуллин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. «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Кубрат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 хан». Чтение, составление тезисов. Жанровые разновидности эпического вида: исторический роман.</w:t>
            </w:r>
          </w:p>
        </w:tc>
        <w:tc>
          <w:tcPr>
            <w:tcW w:w="850" w:type="dxa"/>
          </w:tcPr>
          <w:p w:rsidR="00501538" w:rsidRPr="00433324" w:rsidRDefault="00D607EA" w:rsidP="00433324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lang w:val="tt-RU"/>
              </w:rPr>
            </w:pPr>
            <w:proofErr w:type="spellStart"/>
            <w:r w:rsidRPr="00E07F92">
              <w:rPr>
                <w:color w:val="000000"/>
                <w:lang w:val="ru-RU" w:eastAsia="ru-RU" w:bidi="ru-RU"/>
              </w:rPr>
              <w:t>М.Хабибуллин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. «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Кубрат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 хан». Составление тезисов,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анализ.Конфликт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, сюжет, элементы сюжета.</w:t>
            </w:r>
          </w:p>
        </w:tc>
        <w:tc>
          <w:tcPr>
            <w:tcW w:w="850" w:type="dxa"/>
          </w:tcPr>
          <w:p w:rsidR="00501538" w:rsidRPr="00433324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22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lang w:val="tt-RU"/>
              </w:rPr>
            </w:pPr>
            <w:proofErr w:type="spellStart"/>
            <w:r w:rsidRPr="00E07F92">
              <w:rPr>
                <w:color w:val="000000"/>
                <w:lang w:eastAsia="ru-RU" w:bidi="ru-RU"/>
              </w:rPr>
              <w:t>Проектная</w:t>
            </w:r>
            <w:proofErr w:type="spellEnd"/>
            <w:r>
              <w:rPr>
                <w:color w:val="000000"/>
                <w:lang w:val="ru-RU" w:eastAsia="ru-RU" w:bidi="ru-RU"/>
              </w:rPr>
              <w:t xml:space="preserve"> </w:t>
            </w:r>
            <w:proofErr w:type="spellStart"/>
            <w:r w:rsidRPr="00E07F92">
              <w:rPr>
                <w:color w:val="000000"/>
                <w:lang w:eastAsia="ru-RU" w:bidi="ru-RU"/>
              </w:rPr>
              <w:t>работа</w:t>
            </w:r>
            <w:proofErr w:type="spellEnd"/>
            <w:r w:rsidRPr="00E07F92">
              <w:rPr>
                <w:color w:val="000000"/>
                <w:lang w:eastAsia="ru-RU" w:bidi="ru-RU"/>
              </w:rPr>
              <w:t>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01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Р.Валиева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. «</w:t>
            </w:r>
            <w:proofErr w:type="spellStart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Сююмбикэ</w:t>
            </w:r>
            <w:proofErr w:type="spellEnd"/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». Чтение, анализ.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1"/>
              <w:shd w:val="clear" w:color="auto" w:fill="auto"/>
              <w:ind w:left="-108" w:firstLine="0"/>
              <w:jc w:val="both"/>
              <w:rPr>
                <w:rStyle w:val="FontStyle13"/>
                <w:sz w:val="24"/>
                <w:szCs w:val="24"/>
              </w:rPr>
            </w:pPr>
            <w:proofErr w:type="spellStart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Зульфат</w:t>
            </w:r>
            <w:proofErr w:type="spellEnd"/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 «Жеребенок», «Волшебство», «Четыре песни». </w:t>
            </w:r>
            <w:r w:rsidRPr="00E07F9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Чтение, анализ.</w:t>
            </w:r>
          </w:p>
        </w:tc>
        <w:tc>
          <w:tcPr>
            <w:tcW w:w="850" w:type="dxa"/>
          </w:tcPr>
          <w:p w:rsidR="00501538" w:rsidRPr="00433324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22</w:t>
            </w:r>
            <w:r w:rsidR="00501538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414" w:type="dxa"/>
          </w:tcPr>
          <w:p w:rsidR="00501538" w:rsidRPr="00216413" w:rsidRDefault="00501538" w:rsidP="00E252F6">
            <w:pPr>
              <w:ind w:left="-108" w:right="-285"/>
              <w:jc w:val="both"/>
              <w:rPr>
                <w:rStyle w:val="FontStyle13"/>
                <w:sz w:val="24"/>
                <w:szCs w:val="24"/>
                <w:lang w:val="be-BY"/>
              </w:rPr>
            </w:pPr>
            <w:r w:rsidRPr="00216413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>Литература 2000-2010-х годов. Выдвижение на передний план психологического начала, утверждение понятия о том, что жизнь и внутренний мир отдельного человека выше исторической и социальной действительности. Воссоздание процессов, происходящих в сознании и в бессознательных сферах человека.</w:t>
            </w:r>
            <w:r w:rsidRPr="00216413">
              <w:rPr>
                <w:rFonts w:ascii="Times New Roman" w:hAnsi="Times New Roman"/>
                <w:bCs/>
                <w:sz w:val="24"/>
                <w:szCs w:val="24"/>
                <w:lang w:val="be-BY"/>
              </w:rPr>
              <w:t xml:space="preserve"> История литературы. </w:t>
            </w:r>
            <w:r w:rsidRPr="00216413">
              <w:rPr>
                <w:rFonts w:ascii="Times New Roman" w:hAnsi="Times New Roman"/>
                <w:sz w:val="24"/>
                <w:szCs w:val="24"/>
                <w:lang w:val="be-BY"/>
              </w:rPr>
              <w:t>Традиции и новаторство. Светская  литература. Лите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ратурные связи: влияние, назира, </w:t>
            </w:r>
            <w:r w:rsidRPr="00216413">
              <w:rPr>
                <w:rFonts w:ascii="Times New Roman" w:hAnsi="Times New Roman"/>
                <w:sz w:val="24"/>
                <w:szCs w:val="24"/>
                <w:lang w:val="be-BY"/>
              </w:rPr>
              <w:t>пародия.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З.Хакима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. «Немая кукушка». Чтение, обсуждение. Жанровая разновидность: психологическая драма. 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З.Хакима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>. «Немая кукушка», анализ. Мотив, лейтмотив.</w:t>
            </w:r>
          </w:p>
        </w:tc>
        <w:tc>
          <w:tcPr>
            <w:tcW w:w="850" w:type="dxa"/>
          </w:tcPr>
          <w:p w:rsidR="00501538" w:rsidRPr="00E07F92" w:rsidRDefault="00501538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D607EA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 w:rsidRPr="00E07F9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color w:val="000000"/>
                <w:lang w:val="ru-RU" w:eastAsia="ru-RU" w:bidi="ru-RU"/>
              </w:rPr>
            </w:pPr>
            <w:r w:rsidRPr="00E07F92">
              <w:rPr>
                <w:color w:val="000000"/>
                <w:lang w:val="ru-RU" w:eastAsia="ru-RU" w:bidi="ru-RU"/>
              </w:rPr>
              <w:t>Активизация мифологических, условно-символических образов, раскрытие с их помощью национальной проблематики в новой плоскости, изображение национального чувства и самобытности в качестве силы, способной противостоять тоталитарной идеологии.</w:t>
            </w:r>
            <w:r>
              <w:rPr>
                <w:color w:val="000000"/>
                <w:lang w:val="ru-RU" w:eastAsia="ru-RU" w:bidi="ru-RU"/>
              </w:rPr>
              <w:t xml:space="preserve"> </w:t>
            </w:r>
            <w:r w:rsidRPr="00E07F92">
              <w:rPr>
                <w:color w:val="000000"/>
                <w:lang w:val="ru-RU" w:eastAsia="ru-RU" w:bidi="ru-RU"/>
              </w:rPr>
              <w:t xml:space="preserve">Творчество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Р.Зайдуллы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. «Маска». Чтение, анализ. Тема, проблема, идея, пафос. </w:t>
            </w:r>
          </w:p>
        </w:tc>
        <w:tc>
          <w:tcPr>
            <w:tcW w:w="850" w:type="dxa"/>
          </w:tcPr>
          <w:p w:rsidR="00501538" w:rsidRPr="00433324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03</w:t>
            </w:r>
            <w:r w:rsidR="00501538">
              <w:rPr>
                <w:rFonts w:ascii="Times New Roman" w:hAnsi="Times New Roman"/>
                <w:sz w:val="24"/>
                <w:szCs w:val="24"/>
                <w:lang w:val="ru-RU"/>
              </w:rPr>
              <w:t>.0</w:t>
            </w:r>
            <w:r w:rsidR="00433324"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pStyle w:val="Style3"/>
              <w:widowControl/>
              <w:spacing w:line="240" w:lineRule="auto"/>
              <w:ind w:left="-108" w:firstLine="0"/>
              <w:contextualSpacing/>
              <w:rPr>
                <w:rStyle w:val="FontStyle11"/>
                <w:noProof/>
                <w:lang w:val="tt-RU"/>
              </w:rPr>
            </w:pPr>
            <w:r w:rsidRPr="00E07F92">
              <w:rPr>
                <w:color w:val="000000"/>
                <w:lang w:val="ru-RU" w:eastAsia="ru-RU" w:bidi="ru-RU"/>
              </w:rPr>
              <w:t xml:space="preserve">Мировой литературный процесс. Различные связи между татарской, русской и зарубежной литературами. Вечные темы и образы. Переводы стихов тюркских народов: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Р.Гаташ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,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Р.Миннулин</w:t>
            </w:r>
            <w:proofErr w:type="spellEnd"/>
            <w:r w:rsidRPr="00E07F92">
              <w:rPr>
                <w:color w:val="000000"/>
                <w:lang w:val="ru-RU" w:eastAsia="ru-RU" w:bidi="ru-RU"/>
              </w:rPr>
              <w:t xml:space="preserve">, </w:t>
            </w:r>
            <w:proofErr w:type="spellStart"/>
            <w:r w:rsidRPr="00E07F92">
              <w:rPr>
                <w:color w:val="000000"/>
                <w:lang w:val="ru-RU" w:eastAsia="ru-RU" w:bidi="ru-RU"/>
              </w:rPr>
              <w:t>Р.Харис</w:t>
            </w:r>
            <w:proofErr w:type="spellEnd"/>
          </w:p>
        </w:tc>
        <w:tc>
          <w:tcPr>
            <w:tcW w:w="850" w:type="dxa"/>
          </w:tcPr>
          <w:p w:rsidR="00501538" w:rsidRPr="00E07F92" w:rsidRDefault="00433324" w:rsidP="00D607EA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r w:rsidR="00D607EA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6414" w:type="dxa"/>
          </w:tcPr>
          <w:p w:rsidR="00501538" w:rsidRPr="00E07F92" w:rsidRDefault="00F567B7" w:rsidP="00F567B7">
            <w:pPr>
              <w:pStyle w:val="1"/>
              <w:shd w:val="clear" w:color="auto" w:fill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3"/>
                <w:b/>
                <w:noProof/>
                <w:sz w:val="24"/>
                <w:szCs w:val="24"/>
                <w:lang w:val="tt-RU"/>
              </w:rPr>
              <w:t>Итоговая контрольная работа.</w:t>
            </w:r>
          </w:p>
        </w:tc>
        <w:tc>
          <w:tcPr>
            <w:tcW w:w="850" w:type="dxa"/>
          </w:tcPr>
          <w:p w:rsidR="00501538" w:rsidRPr="00E07F92" w:rsidRDefault="00501538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D607EA"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  <w:r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1538" w:rsidRPr="00E07F92" w:rsidTr="00E252F6">
        <w:trPr>
          <w:trHeight w:val="168"/>
        </w:trPr>
        <w:tc>
          <w:tcPr>
            <w:tcW w:w="675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  <w:r w:rsidRPr="00E07F92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6414" w:type="dxa"/>
          </w:tcPr>
          <w:p w:rsidR="00501538" w:rsidRPr="00E07F92" w:rsidRDefault="00501538" w:rsidP="00E252F6">
            <w:pPr>
              <w:widowControl w:val="0"/>
              <w:autoSpaceDE w:val="0"/>
              <w:autoSpaceDN w:val="0"/>
              <w:adjustRightInd w:val="0"/>
              <w:ind w:left="-108"/>
              <w:contextualSpacing/>
              <w:jc w:val="both"/>
              <w:rPr>
                <w:rStyle w:val="FontStyle11"/>
                <w:noProof/>
                <w:sz w:val="24"/>
                <w:szCs w:val="24"/>
                <w:lang w:val="tt-RU"/>
              </w:rPr>
            </w:pPr>
            <w:r w:rsidRPr="00E07F92">
              <w:rPr>
                <w:rFonts w:ascii="Times New Roman" w:hAnsi="Times New Roman"/>
                <w:color w:val="000000"/>
                <w:sz w:val="24"/>
                <w:szCs w:val="24"/>
                <w:lang w:val="ru-RU" w:eastAsia="ru-RU" w:bidi="ru-RU"/>
              </w:rPr>
              <w:t xml:space="preserve">Работа над ошибками. </w:t>
            </w:r>
            <w:r w:rsidRPr="00E07F92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Обобщение. Повторение пройденного.</w:t>
            </w:r>
          </w:p>
        </w:tc>
        <w:tc>
          <w:tcPr>
            <w:tcW w:w="850" w:type="dxa"/>
          </w:tcPr>
          <w:p w:rsidR="00501538" w:rsidRPr="00E07F92" w:rsidRDefault="00D607EA" w:rsidP="00E252F6">
            <w:pPr>
              <w:ind w:left="-426" w:firstLine="426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24</w:t>
            </w:r>
            <w:r w:rsidR="00501538" w:rsidRPr="00E07F9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501538" w:rsidRPr="00E07F92" w:rsidRDefault="00501538" w:rsidP="00E252F6">
            <w:pPr>
              <w:tabs>
                <w:tab w:val="left" w:pos="3270"/>
              </w:tabs>
              <w:ind w:left="-426" w:firstLine="4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01538" w:rsidRDefault="00D607EA" w:rsidP="00D607EA">
            <w:pPr>
              <w:tabs>
                <w:tab w:val="left" w:pos="327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Второе</w:t>
            </w:r>
          </w:p>
          <w:p w:rsidR="00D607EA" w:rsidRPr="00D607EA" w:rsidRDefault="00D607EA" w:rsidP="00D607EA">
            <w:pPr>
              <w:tabs>
                <w:tab w:val="left" w:pos="3270"/>
              </w:tabs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полугодие</w:t>
            </w:r>
          </w:p>
        </w:tc>
      </w:tr>
    </w:tbl>
    <w:p w:rsidR="00501538" w:rsidRPr="00E07F92" w:rsidRDefault="00501538" w:rsidP="00501538">
      <w:pPr>
        <w:tabs>
          <w:tab w:val="left" w:pos="870"/>
        </w:tabs>
        <w:spacing w:after="0" w:line="240" w:lineRule="auto"/>
        <w:ind w:left="-426" w:firstLine="426"/>
        <w:rPr>
          <w:rFonts w:ascii="Times New Roman" w:hAnsi="Times New Roman"/>
          <w:sz w:val="24"/>
          <w:szCs w:val="24"/>
        </w:rPr>
      </w:pPr>
    </w:p>
    <w:p w:rsidR="00D0378D" w:rsidRDefault="00D40DA8"/>
    <w:sectPr w:rsidR="00D0378D" w:rsidSect="00801B11">
      <w:footerReference w:type="default" r:id="rId8"/>
      <w:pgSz w:w="11905" w:h="16837"/>
      <w:pgMar w:top="568" w:right="565" w:bottom="568" w:left="1560" w:header="720" w:footer="720" w:gutter="0"/>
      <w:cols w:space="6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DA8" w:rsidRDefault="00D40DA8" w:rsidP="004D6891">
      <w:pPr>
        <w:spacing w:after="0" w:line="240" w:lineRule="auto"/>
      </w:pPr>
      <w:r>
        <w:separator/>
      </w:r>
    </w:p>
  </w:endnote>
  <w:endnote w:type="continuationSeparator" w:id="0">
    <w:p w:rsidR="00D40DA8" w:rsidRDefault="00D40DA8" w:rsidP="004D6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525639"/>
      <w:docPartObj>
        <w:docPartGallery w:val="Page Numbers (Bottom of Page)"/>
        <w:docPartUnique/>
      </w:docPartObj>
    </w:sdtPr>
    <w:sdtEndPr/>
    <w:sdtContent>
      <w:p w:rsidR="00801B11" w:rsidRDefault="005E022F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4A4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637AEA" w:rsidRDefault="00D40DA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DA8" w:rsidRDefault="00D40DA8" w:rsidP="004D6891">
      <w:pPr>
        <w:spacing w:after="0" w:line="240" w:lineRule="auto"/>
      </w:pPr>
      <w:r>
        <w:separator/>
      </w:r>
    </w:p>
  </w:footnote>
  <w:footnote w:type="continuationSeparator" w:id="0">
    <w:p w:rsidR="00D40DA8" w:rsidRDefault="00D40DA8" w:rsidP="004D68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B743C4C"/>
    <w:multiLevelType w:val="hybridMultilevel"/>
    <w:tmpl w:val="BA76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538"/>
    <w:rsid w:val="001038DC"/>
    <w:rsid w:val="00105024"/>
    <w:rsid w:val="003B34B7"/>
    <w:rsid w:val="00430A4E"/>
    <w:rsid w:val="00433324"/>
    <w:rsid w:val="00464692"/>
    <w:rsid w:val="00473DC4"/>
    <w:rsid w:val="004D1A05"/>
    <w:rsid w:val="004D6891"/>
    <w:rsid w:val="00501538"/>
    <w:rsid w:val="00574A47"/>
    <w:rsid w:val="005D6AFF"/>
    <w:rsid w:val="005E022F"/>
    <w:rsid w:val="00741B78"/>
    <w:rsid w:val="00801B11"/>
    <w:rsid w:val="0083679A"/>
    <w:rsid w:val="00920A75"/>
    <w:rsid w:val="009A734D"/>
    <w:rsid w:val="00A864B7"/>
    <w:rsid w:val="00A97648"/>
    <w:rsid w:val="00AE276D"/>
    <w:rsid w:val="00B26ACC"/>
    <w:rsid w:val="00B50E6E"/>
    <w:rsid w:val="00B6472B"/>
    <w:rsid w:val="00BC1CD1"/>
    <w:rsid w:val="00C5459E"/>
    <w:rsid w:val="00D40DA8"/>
    <w:rsid w:val="00D607EA"/>
    <w:rsid w:val="00DD363F"/>
    <w:rsid w:val="00DE106C"/>
    <w:rsid w:val="00F328EA"/>
    <w:rsid w:val="00F5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C60F06-052E-460D-8D25-E4818FA8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1538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01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uiPriority w:val="99"/>
    <w:rsid w:val="00501538"/>
    <w:pPr>
      <w:widowControl w:val="0"/>
      <w:autoSpaceDE w:val="0"/>
      <w:autoSpaceDN w:val="0"/>
      <w:adjustRightInd w:val="0"/>
      <w:spacing w:after="0" w:line="319" w:lineRule="exact"/>
      <w:ind w:firstLine="725"/>
      <w:jc w:val="both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501538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01538"/>
    <w:rPr>
      <w:rFonts w:ascii="Times New Roman" w:hAnsi="Times New Roman" w:cs="Times New Roman"/>
      <w:sz w:val="26"/>
      <w:szCs w:val="26"/>
    </w:rPr>
  </w:style>
  <w:style w:type="character" w:customStyle="1" w:styleId="BodytextItalic">
    <w:name w:val="Body text + Italic"/>
    <w:basedOn w:val="a0"/>
    <w:rsid w:val="0050153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</w:rPr>
  </w:style>
  <w:style w:type="paragraph" w:styleId="a3">
    <w:name w:val="List Paragraph"/>
    <w:basedOn w:val="a"/>
    <w:uiPriority w:val="99"/>
    <w:qFormat/>
    <w:rsid w:val="00501538"/>
    <w:pPr>
      <w:ind w:left="720"/>
      <w:contextualSpacing/>
    </w:pPr>
  </w:style>
  <w:style w:type="paragraph" w:styleId="a4">
    <w:name w:val="No Spacing"/>
    <w:uiPriority w:val="1"/>
    <w:qFormat/>
    <w:rsid w:val="0050153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501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501538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val="ru-RU"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5015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Основной текст_"/>
    <w:basedOn w:val="a0"/>
    <w:link w:val="1"/>
    <w:rsid w:val="00501538"/>
    <w:rPr>
      <w:shd w:val="clear" w:color="auto" w:fill="FFFFFF"/>
    </w:rPr>
  </w:style>
  <w:style w:type="paragraph" w:customStyle="1" w:styleId="1">
    <w:name w:val="Основной текст1"/>
    <w:basedOn w:val="a"/>
    <w:link w:val="a8"/>
    <w:rsid w:val="00501538"/>
    <w:pPr>
      <w:widowControl w:val="0"/>
      <w:shd w:val="clear" w:color="auto" w:fill="FFFFFF"/>
      <w:spacing w:after="0" w:line="240" w:lineRule="auto"/>
      <w:ind w:firstLine="400"/>
    </w:pPr>
    <w:rPr>
      <w:rFonts w:asciiTheme="minorHAnsi" w:eastAsiaTheme="minorHAnsi" w:hAnsiTheme="minorHAnsi" w:cstheme="minorBidi"/>
      <w:lang w:val="ru-RU"/>
    </w:rPr>
  </w:style>
  <w:style w:type="character" w:customStyle="1" w:styleId="10">
    <w:name w:val="Заголовок №1_"/>
    <w:basedOn w:val="a0"/>
    <w:link w:val="11"/>
    <w:rsid w:val="00501538"/>
    <w:rPr>
      <w:b/>
      <w:bCs/>
      <w:shd w:val="clear" w:color="auto" w:fill="FFFFFF"/>
    </w:rPr>
  </w:style>
  <w:style w:type="paragraph" w:customStyle="1" w:styleId="11">
    <w:name w:val="Заголовок №1"/>
    <w:basedOn w:val="a"/>
    <w:link w:val="10"/>
    <w:rsid w:val="00501538"/>
    <w:pPr>
      <w:widowControl w:val="0"/>
      <w:shd w:val="clear" w:color="auto" w:fill="FFFFFF"/>
      <w:spacing w:after="0" w:line="240" w:lineRule="auto"/>
      <w:ind w:firstLine="720"/>
      <w:outlineLvl w:val="0"/>
    </w:pPr>
    <w:rPr>
      <w:rFonts w:asciiTheme="minorHAnsi" w:eastAsiaTheme="minorHAnsi" w:hAnsiTheme="minorHAnsi" w:cstheme="minorBidi"/>
      <w:b/>
      <w:bCs/>
      <w:lang w:val="ru-RU"/>
    </w:rPr>
  </w:style>
  <w:style w:type="paragraph" w:styleId="a9">
    <w:name w:val="header"/>
    <w:basedOn w:val="a"/>
    <w:link w:val="aa"/>
    <w:uiPriority w:val="99"/>
    <w:semiHidden/>
    <w:unhideWhenUsed/>
    <w:rsid w:val="00801B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801B11"/>
    <w:rPr>
      <w:rFonts w:ascii="Calibri" w:eastAsia="Times New Roman" w:hAnsi="Calibri" w:cs="Times New Roman"/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9A73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A734D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2149</Words>
  <Characters>12252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LEX-PEX.NET</dc:creator>
  <cp:lastModifiedBy>Учетная запись Майкрософт</cp:lastModifiedBy>
  <cp:revision>2</cp:revision>
  <cp:lastPrinted>2021-11-30T11:17:00Z</cp:lastPrinted>
  <dcterms:created xsi:type="dcterms:W3CDTF">2022-02-11T05:58:00Z</dcterms:created>
  <dcterms:modified xsi:type="dcterms:W3CDTF">2022-02-11T05:58:00Z</dcterms:modified>
</cp:coreProperties>
</file>